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end="0" w:hanging="0" w:start="-426"/>
      </w:pPr>
      <w:r>
        <w:rPr>
          <w:rFonts w:ascii="Lucida Calligraphy" w:cs="Lucida Calligraphy" w:eastAsia="Lucida Calligraphy" w:hAnsi="Lucida Calligraphy"/>
          <w:b/>
          <w:color w:val="4F81BD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-509270</wp:posOffset>
            </wp:positionH>
            <wp:positionV relativeFrom="line">
              <wp:posOffset>-116205</wp:posOffset>
            </wp:positionV>
            <wp:extent cx="1128395" cy="111125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cs="Lucida Calligraphy" w:eastAsia="Lucida Calligraphy" w:hAnsi="Lucida Calligraphy"/>
          <w:b/>
          <w:color w:val="4F81BD"/>
        </w:rPr>
        <w:t xml:space="preserve"> </w:t>
      </w:r>
    </w:p>
    <w:p>
      <w:pPr>
        <w:pStyle w:val="style0"/>
        <w:ind w:end="0" w:hanging="0" w:start="-426"/>
      </w:pPr>
      <w:r>
        <w:rPr>
          <w:rFonts w:ascii="Lucida Calligraphy" w:cs="Lucida Calligraphy" w:hAnsi="Lucida Calligraphy"/>
          <w:b/>
          <w:color w:val="00B050"/>
        </w:rPr>
      </w:r>
    </w:p>
    <w:p>
      <w:pPr>
        <w:pStyle w:val="style49"/>
        <w:widowControl/>
        <w:spacing w:after="0" w:before="178"/>
      </w:pPr>
      <w:r>
        <w:rPr/>
      </w:r>
    </w:p>
    <w:p>
      <w:pPr>
        <w:pStyle w:val="style49"/>
        <w:widowControl/>
        <w:spacing w:after="0" w:before="178"/>
        <w:jc w:val="center"/>
      </w:pPr>
      <w:r>
        <w:rPr>
          <w:rStyle w:val="style36"/>
          <w:rFonts w:ascii="Arial" w:cs="Arial" w:hAnsi="Arial"/>
          <w:sz w:val="28"/>
          <w:szCs w:val="28"/>
        </w:rPr>
        <w:t>ZGODA</w:t>
      </w:r>
      <w:r>
        <w:rPr>
          <w:rStyle w:val="style36"/>
          <w:rFonts w:ascii="Arial" w:cs="Arial" w:eastAsia="Arial" w:hAnsi="Arial"/>
          <w:sz w:val="28"/>
          <w:szCs w:val="28"/>
        </w:rPr>
        <w:t xml:space="preserve"> </w:t>
      </w:r>
      <w:r>
        <w:rPr>
          <w:rStyle w:val="style36"/>
          <w:rFonts w:ascii="Arial" w:cs="Arial" w:hAnsi="Arial"/>
          <w:sz w:val="28"/>
          <w:szCs w:val="28"/>
        </w:rPr>
        <w:t>PACJENTA</w:t>
      </w:r>
      <w:r>
        <w:rPr>
          <w:rStyle w:val="style36"/>
          <w:rFonts w:ascii="Arial" w:cs="Arial" w:eastAsia="Arial" w:hAnsi="Arial"/>
          <w:sz w:val="28"/>
          <w:szCs w:val="28"/>
        </w:rPr>
        <w:t xml:space="preserve"> </w:t>
      </w:r>
      <w:r>
        <w:rPr>
          <w:rStyle w:val="style36"/>
          <w:rFonts w:ascii="Arial" w:cs="Arial" w:hAnsi="Arial"/>
          <w:sz w:val="28"/>
          <w:szCs w:val="28"/>
        </w:rPr>
        <w:t>NA</w:t>
      </w:r>
      <w:r>
        <w:rPr>
          <w:rStyle w:val="style36"/>
          <w:rFonts w:ascii="Arial" w:cs="Arial" w:eastAsia="Arial" w:hAnsi="Arial"/>
          <w:sz w:val="28"/>
          <w:szCs w:val="28"/>
        </w:rPr>
        <w:t xml:space="preserve"> </w:t>
      </w:r>
      <w:r>
        <w:rPr>
          <w:rStyle w:val="style36"/>
          <w:rFonts w:ascii="Arial" w:cs="Arial" w:hAnsi="Arial"/>
          <w:sz w:val="28"/>
          <w:szCs w:val="28"/>
        </w:rPr>
        <w:t>LECZENIE</w:t>
      </w:r>
      <w:r>
        <w:rPr>
          <w:rStyle w:val="style36"/>
          <w:rFonts w:ascii="Arial" w:cs="Arial" w:eastAsia="Arial" w:hAnsi="Arial"/>
          <w:sz w:val="28"/>
          <w:szCs w:val="28"/>
        </w:rPr>
        <w:t xml:space="preserve"> </w:t>
      </w:r>
      <w:r>
        <w:rPr>
          <w:rStyle w:val="style36"/>
          <w:rFonts w:ascii="Arial" w:cs="Arial" w:hAnsi="Arial"/>
          <w:sz w:val="28"/>
          <w:szCs w:val="28"/>
        </w:rPr>
        <w:t>ENDODONTYCZNE</w:t>
      </w:r>
    </w:p>
    <w:p>
      <w:pPr>
        <w:pStyle w:val="style49"/>
        <w:widowControl/>
        <w:spacing w:after="0" w:before="178"/>
        <w:jc w:val="center"/>
      </w:pPr>
      <w:r>
        <w:rPr>
          <w:rFonts w:ascii="Arial" w:cs="Arial" w:hAnsi="Arial"/>
        </w:rPr>
      </w:r>
    </w:p>
    <w:p>
      <w:pPr>
        <w:pStyle w:val="style49"/>
        <w:widowControl/>
        <w:spacing w:after="0" w:before="178"/>
        <w:jc w:val="center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  <w:b/>
          <w:sz w:val="20"/>
          <w:szCs w:val="20"/>
        </w:rPr>
        <w:t>Imię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i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nazwisko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pacjenta,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nr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PESEL</w:t>
      </w:r>
      <w:r>
        <w:rPr>
          <w:rFonts w:ascii="Arial" w:cs="Arial" w:eastAsia="Arial" w:hAnsi="Arial"/>
          <w:b/>
          <w:sz w:val="20"/>
          <w:szCs w:val="20"/>
        </w:rPr>
        <w:t xml:space="preserve"> …………………………………………………………………………</w:t>
      </w:r>
      <w:r>
        <w:rPr>
          <w:rFonts w:ascii="Arial" w:cs="Arial" w:hAnsi="Arial"/>
          <w:b/>
          <w:sz w:val="20"/>
          <w:szCs w:val="20"/>
        </w:rPr>
        <w:t>.</w:t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bCs/>
          <w:sz w:val="20"/>
          <w:szCs w:val="20"/>
        </w:rPr>
        <w:t>Zgodnie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art.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32</w:t>
      </w:r>
      <w:r>
        <w:rPr>
          <w:rFonts w:ascii="Arial" w:cs="Arial" w:eastAsia="Arial" w:hAnsi="Arial"/>
          <w:bCs/>
          <w:sz w:val="20"/>
          <w:szCs w:val="20"/>
        </w:rPr>
        <w:t xml:space="preserve"> – </w:t>
      </w:r>
      <w:r>
        <w:rPr>
          <w:rFonts w:ascii="Arial" w:cs="Arial" w:hAnsi="Arial"/>
          <w:bCs/>
          <w:sz w:val="20"/>
          <w:szCs w:val="20"/>
        </w:rPr>
        <w:t>35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ustawy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dnia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5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grudnia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1996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r.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o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zawodach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lekarza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lekarza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dentysty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(tekst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jednolity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Dz.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U.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2008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nr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136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poz.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857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późniejszymi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zmianami)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oraz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art.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16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-18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ustawy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dnia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6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listopada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2008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r.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o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prawach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pacjenta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i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Rzeczniku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Praw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Pacjenta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(Dz.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U.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2009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r.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Nr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52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poz.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417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późn.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zm.)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wyrażam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bCs/>
          <w:sz w:val="20"/>
          <w:szCs w:val="20"/>
        </w:rPr>
        <w:t>zgodę</w:t>
      </w:r>
      <w:r>
        <w:rPr>
          <w:rFonts w:ascii="Arial" w:cs="Arial" w:eastAsia="Arial" w:hAnsi="Arial"/>
          <w:bCs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leczenie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endodontyczne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zęba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..</w:t>
      </w:r>
      <w:r>
        <w:rPr>
          <w:rFonts w:ascii="Arial" w:cs="Arial" w:eastAsia="Arial" w:hAnsi="Arial"/>
          <w:sz w:val="20"/>
          <w:szCs w:val="20"/>
        </w:rPr>
        <w:t>………</w:t>
      </w:r>
      <w:r>
        <w:rPr>
          <w:rFonts w:ascii="Arial" w:cs="Arial" w:hAnsi="Arial"/>
          <w:sz w:val="20"/>
          <w:szCs w:val="20"/>
        </w:rPr>
        <w:t>.........</w:t>
      </w:r>
      <w:r>
        <w:rPr>
          <w:rFonts w:ascii="Arial" w:cs="Arial" w:eastAsia="Arial" w:hAnsi="Arial"/>
          <w:sz w:val="20"/>
          <w:szCs w:val="20"/>
        </w:rPr>
        <w:t>…</w:t>
      </w:r>
      <w:r>
        <w:rPr>
          <w:rFonts w:ascii="Arial" w:cs="Arial" w:hAnsi="Arial"/>
          <w:sz w:val="20"/>
          <w:szCs w:val="20"/>
        </w:rPr>
        <w:t>...............................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przez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lek.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dent</w:t>
      </w:r>
      <w:r>
        <w:rPr>
          <w:rFonts w:ascii="Arial" w:cs="Arial" w:eastAsia="Arial" w:hAnsi="Arial"/>
          <w:sz w:val="20"/>
          <w:szCs w:val="20"/>
        </w:rPr>
        <w:t xml:space="preserve"> ……………………</w:t>
      </w:r>
      <w:r>
        <w:rPr>
          <w:rFonts w:ascii="Arial" w:cs="Arial" w:hAnsi="Arial"/>
          <w:sz w:val="20"/>
          <w:szCs w:val="20"/>
        </w:rPr>
        <w:t>.............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Klinice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eastAsia="Arial" w:hAnsi="Arial"/>
          <w:sz w:val="19"/>
          <w:szCs w:val="19"/>
        </w:rPr>
        <w:t>Den-Med s.c.. ul. Bohdanowicza 15/30 w Warszawie.</w:t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sz w:val="20"/>
          <w:szCs w:val="20"/>
        </w:rPr>
        <w:t>Oświadczam,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że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udzieliłem(-am)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wyczerpujących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prawdziwych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informacji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mojego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zdrowia</w:t>
      </w:r>
      <w:r>
        <w:rPr>
          <w:rFonts w:ascii="Arial" w:cs="Arial" w:eastAsia="Arial" w:hAnsi="Arial"/>
          <w:sz w:val="20"/>
          <w:szCs w:val="20"/>
        </w:rPr>
        <w:t xml:space="preserve"> – </w:t>
      </w:r>
      <w:r>
        <w:rPr>
          <w:rFonts w:ascii="Arial" w:cs="Arial" w:hAnsi="Arial"/>
          <w:sz w:val="20"/>
          <w:szCs w:val="20"/>
        </w:rPr>
        <w:t>zgodnie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ankietą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stanowiącą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załącznik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1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niniejszego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oświadczenia.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Style w:val="style35"/>
          <w:rFonts w:ascii="Arial" w:cs="Arial" w:hAnsi="Arial"/>
        </w:rPr>
        <w:t>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wszelkich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zmianach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stanu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mojego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zdrowia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zobowiązuję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się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powiadomić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lekarza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prowadzącego.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Przyjmuję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wiadomości,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w/w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danymi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poufnymi.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Fonts w:ascii="Arial" w:cs="Arial" w:hAnsi="Arial"/>
          <w:sz w:val="20"/>
          <w:szCs w:val="20"/>
        </w:rPr>
        <w:t>Wyrażam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zgodę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wykonanie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dokumentacji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radiologicznej.</w:t>
      </w:r>
    </w:p>
    <w:p>
      <w:pPr>
        <w:pStyle w:val="style0"/>
        <w:spacing w:line="276" w:lineRule="auto"/>
        <w:jc w:val="both"/>
      </w:pPr>
      <w:r>
        <w:rPr>
          <w:rFonts w:ascii="Arial" w:cs="Arial" w:hAnsi="Arial"/>
          <w:b/>
          <w:sz w:val="22"/>
          <w:szCs w:val="22"/>
        </w:rPr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</w:pPr>
      <w:r>
        <w:rPr>
          <w:rFonts w:ascii="Arial" w:cs="Arial" w:hAnsi="Arial"/>
          <w:b/>
          <w:sz w:val="20"/>
          <w:szCs w:val="20"/>
        </w:rPr>
        <w:t>Zostałem(am)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poinformowany(a):</w:t>
      </w:r>
    </w:p>
    <w:p>
      <w:pPr>
        <w:pStyle w:val="style0"/>
        <w:jc w:val="both"/>
      </w:pPr>
      <w:r>
        <w:rPr/>
      </w:r>
    </w:p>
    <w:p>
      <w:pPr>
        <w:pStyle w:val="style51"/>
        <w:widowControl/>
        <w:numPr>
          <w:ilvl w:val="0"/>
          <w:numId w:val="1"/>
        </w:numPr>
        <w:spacing w:after="0" w:before="34" w:line="274" w:lineRule="exact"/>
      </w:pPr>
      <w:r>
        <w:rPr>
          <w:rStyle w:val="style37"/>
          <w:rFonts w:ascii="Arial" w:cs="Arial" w:hAnsi="Arial"/>
          <w:b w:val="false"/>
          <w:sz w:val="20"/>
          <w:szCs w:val="20"/>
        </w:rPr>
        <w:t>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tym,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endodontyczne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(kanałowe)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zęba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polega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usunięciu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jego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wnętrza,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czyli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komory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zęba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kanałów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korzeniowych,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zmienionej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zapalnie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lub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martwej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miazgi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trwałe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wypełnienie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tej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przestrzeni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materiałem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leczniczym.</w:t>
      </w:r>
    </w:p>
    <w:p>
      <w:pPr>
        <w:pStyle w:val="style51"/>
        <w:widowControl/>
        <w:spacing w:after="0" w:before="34" w:line="274" w:lineRule="exact"/>
        <w:ind w:end="0" w:hanging="0" w:start="720"/>
      </w:pPr>
      <w:r>
        <w:rPr/>
      </w:r>
    </w:p>
    <w:p>
      <w:pPr>
        <w:pStyle w:val="style51"/>
        <w:widowControl/>
        <w:numPr>
          <w:ilvl w:val="0"/>
          <w:numId w:val="1"/>
        </w:numPr>
        <w:spacing w:after="0" w:before="34" w:line="274" w:lineRule="exact"/>
      </w:pPr>
      <w:r>
        <w:rPr>
          <w:rStyle w:val="style37"/>
          <w:rFonts w:ascii="Arial" w:cs="Arial" w:hAnsi="Arial"/>
          <w:b w:val="false"/>
          <w:sz w:val="20"/>
          <w:szCs w:val="20"/>
        </w:rPr>
        <w:t>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tym,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względu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skomplikowaną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budowę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anatomiczną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zębów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tkanek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otaczających,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endodontyczne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zawsze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jest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możliwe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lub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okazać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się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nieskuteczne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już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trakcie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podjętych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procedur.</w:t>
      </w:r>
    </w:p>
    <w:p>
      <w:pPr>
        <w:pStyle w:val="style51"/>
        <w:widowControl/>
        <w:spacing w:after="0" w:before="34" w:line="274" w:lineRule="exact"/>
      </w:pPr>
      <w:r>
        <w:rPr/>
      </w:r>
    </w:p>
    <w:p>
      <w:pPr>
        <w:pStyle w:val="style51"/>
        <w:widowControl/>
        <w:numPr>
          <w:ilvl w:val="0"/>
          <w:numId w:val="1"/>
        </w:numPr>
        <w:spacing w:after="0" w:before="34" w:line="274" w:lineRule="exact"/>
      </w:pPr>
      <w:r>
        <w:rPr>
          <w:rStyle w:val="style35"/>
          <w:rFonts w:ascii="Arial" w:cs="Arial" w:hAnsi="Arial"/>
        </w:rPr>
        <w:t>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możliwości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wystąpienia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powikłań</w:t>
      </w:r>
      <w:r>
        <w:rPr>
          <w:rStyle w:val="style35"/>
          <w:rFonts w:ascii="Arial" w:cs="Arial" w:hAnsi="Arial"/>
        </w:rPr>
        <w:t>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szczególności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tym,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że:</w:t>
      </w:r>
    </w:p>
    <w:p>
      <w:pPr>
        <w:pStyle w:val="style48"/>
        <w:widowControl/>
        <w:spacing w:line="240" w:lineRule="exact"/>
        <w:ind w:end="0" w:hanging="365" w:start="730"/>
      </w:pPr>
      <w:r>
        <w:rPr>
          <w:rFonts w:ascii="Arial" w:cs="Arial" w:hAnsi="Arial"/>
          <w:sz w:val="20"/>
          <w:szCs w:val="20"/>
        </w:rPr>
      </w:r>
    </w:p>
    <w:p>
      <w:pPr>
        <w:pStyle w:val="style48"/>
        <w:widowControl/>
        <w:numPr>
          <w:ilvl w:val="1"/>
          <w:numId w:val="1"/>
        </w:numPr>
        <w:spacing w:after="0" w:before="29"/>
        <w:jc w:val="both"/>
      </w:pP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przypadku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kanałów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korzeniowych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skomplikowanej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budowie,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nietypowym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przebiegu,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kanałów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niedrożnych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leczonych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przeszłości,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istnieje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zwiększone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powikłań;</w:t>
      </w:r>
    </w:p>
    <w:p>
      <w:pPr>
        <w:pStyle w:val="style48"/>
        <w:widowControl/>
        <w:numPr>
          <w:ilvl w:val="1"/>
          <w:numId w:val="1"/>
        </w:numPr>
        <w:spacing w:after="0" w:before="5" w:line="254" w:lineRule="exact"/>
        <w:jc w:val="both"/>
      </w:pPr>
      <w:r>
        <w:rPr>
          <w:rStyle w:val="style35"/>
          <w:rFonts w:ascii="Arial" w:cs="Arial" w:hAnsi="Arial"/>
        </w:rPr>
        <w:t>leczenie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powtórne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zawsze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trudniejsze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każdym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przypadku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wykonać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jedynie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zachowawczą,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mało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inwazyjną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metodę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też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obciążone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większym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ryzykiem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powikłań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niepowodzeń;</w:t>
      </w:r>
    </w:p>
    <w:p>
      <w:pPr>
        <w:pStyle w:val="style50"/>
        <w:widowControl/>
        <w:numPr>
          <w:ilvl w:val="1"/>
          <w:numId w:val="1"/>
        </w:numPr>
        <w:spacing w:after="0" w:before="10" w:line="250" w:lineRule="exact"/>
        <w:jc w:val="both"/>
      </w:pPr>
      <w:r>
        <w:rPr>
          <w:rStyle w:val="style35"/>
          <w:rFonts w:ascii="Arial" w:cs="Arial" w:hAnsi="Arial"/>
        </w:rPr>
        <w:t>podczas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dojść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złamania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się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zdarzyć,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że</w:t>
      </w:r>
      <w:r>
        <w:rPr>
          <w:rStyle w:val="style35"/>
          <w:rFonts w:ascii="Arial" w:cs="Arial" w:eastAsia="Arial" w:hAnsi="Arial"/>
        </w:rPr>
        <w:t xml:space="preserve">  </w:t>
      </w:r>
      <w:r>
        <w:rPr>
          <w:rStyle w:val="style35"/>
          <w:rFonts w:ascii="Arial" w:cs="Arial" w:hAnsi="Arial"/>
        </w:rPr>
        <w:t>lekarz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będzie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zmuszony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celowego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zniesienia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części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by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umożliwić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prawidłowe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wykonanie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Możliwa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także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perforacja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kanału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komory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miazgi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Istnieje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złamania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instrumentu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wewnątrz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kanału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(bez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możliwości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usunięcia)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oraz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przepchnięcia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materiału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uszczelniającego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wierzchołek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powodować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dolegliwości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bólowe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konsekwencji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ewentualną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konieczność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chirurgicznego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odcięcia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fragmentu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zęba;</w:t>
      </w:r>
    </w:p>
    <w:p>
      <w:pPr>
        <w:pStyle w:val="style48"/>
        <w:widowControl/>
        <w:numPr>
          <w:ilvl w:val="1"/>
          <w:numId w:val="1"/>
        </w:numPr>
        <w:spacing w:after="0" w:before="10" w:line="254" w:lineRule="exact"/>
        <w:jc w:val="both"/>
      </w:pP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trakcie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kanałowego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założoną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protetyczną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dochodzi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nieodwracalnego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uszkodzenia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zachodzi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konieczność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świadomego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usunięcia;</w:t>
      </w:r>
    </w:p>
    <w:p>
      <w:pPr>
        <w:pStyle w:val="style48"/>
        <w:widowControl/>
        <w:numPr>
          <w:ilvl w:val="1"/>
          <w:numId w:val="1"/>
        </w:numPr>
        <w:spacing w:after="0" w:before="10" w:line="254" w:lineRule="exact"/>
        <w:jc w:val="both"/>
      </w:pP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czasie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zwłaszcza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zakończeniu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mogą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wystąpić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przemijające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objawy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bólowe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wymagające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niekiedy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zastosowania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leków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przeciwbólowych;</w:t>
      </w:r>
    </w:p>
    <w:p>
      <w:pPr>
        <w:pStyle w:val="style48"/>
        <w:widowControl/>
        <w:spacing w:after="0" w:before="10" w:line="254" w:lineRule="exact"/>
        <w:ind w:end="0" w:hanging="0" w:start="1440"/>
        <w:jc w:val="both"/>
      </w:pPr>
      <w:r>
        <w:rPr>
          <w:rFonts w:cs="Arial"/>
        </w:rPr>
      </w:r>
    </w:p>
    <w:p>
      <w:pPr>
        <w:pStyle w:val="style48"/>
        <w:widowControl/>
        <w:spacing w:after="0" w:before="10" w:line="254" w:lineRule="exact"/>
        <w:ind w:end="0" w:hanging="0" w:start="1440"/>
        <w:jc w:val="both"/>
      </w:pPr>
      <w:r>
        <w:rPr/>
      </w:r>
    </w:p>
    <w:p>
      <w:pPr>
        <w:pStyle w:val="style48"/>
        <w:widowControl/>
        <w:spacing w:after="0" w:before="10" w:line="254" w:lineRule="exact"/>
        <w:ind w:end="0" w:hanging="0" w:start="1440"/>
        <w:jc w:val="both"/>
      </w:pPr>
      <w:r>
        <w:rPr/>
      </w:r>
    </w:p>
    <w:p>
      <w:pPr>
        <w:pStyle w:val="style48"/>
        <w:widowControl/>
        <w:spacing w:after="0" w:before="10" w:line="254" w:lineRule="exact"/>
        <w:ind w:end="0" w:hanging="0" w:start="1440"/>
        <w:jc w:val="both"/>
      </w:pPr>
      <w:r>
        <w:rPr/>
      </w:r>
    </w:p>
    <w:p>
      <w:pPr>
        <w:pStyle w:val="style48"/>
        <w:widowControl/>
        <w:spacing w:after="0" w:before="10" w:line="254" w:lineRule="exact"/>
        <w:ind w:end="0" w:hanging="0" w:start="1440"/>
        <w:jc w:val="both"/>
      </w:pPr>
      <w:r>
        <w:rPr/>
      </w:r>
    </w:p>
    <w:p>
      <w:pPr>
        <w:pStyle w:val="style48"/>
        <w:widowControl/>
        <w:numPr>
          <w:ilvl w:val="1"/>
          <w:numId w:val="1"/>
        </w:numPr>
        <w:spacing w:after="0" w:before="19"/>
        <w:jc w:val="both"/>
      </w:pP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niektórych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przypadkach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czasie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dojść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zaostrzenia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objawów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stanu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zapalnego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(ból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samoistny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zębów,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obrzęk,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wysięk</w:t>
      </w:r>
    </w:p>
    <w:p>
      <w:pPr>
        <w:pStyle w:val="style48"/>
        <w:widowControl/>
        <w:spacing w:after="0" w:before="19"/>
        <w:ind w:end="0" w:hanging="0" w:start="1440"/>
        <w:jc w:val="both"/>
      </w:pPr>
      <w:r>
        <w:rPr>
          <w:rStyle w:val="style35"/>
          <w:rFonts w:ascii="Arial" w:cs="Arial" w:hAnsi="Arial"/>
        </w:rPr>
        <w:t>surowiczy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ropny,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uczynnienie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przetoki).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wymagać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zastosowania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przeciwzapalnego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antybiotykoterapii;</w:t>
      </w:r>
    </w:p>
    <w:p>
      <w:pPr>
        <w:pStyle w:val="style50"/>
        <w:widowControl/>
        <w:numPr>
          <w:ilvl w:val="1"/>
          <w:numId w:val="1"/>
        </w:numPr>
        <w:spacing w:after="0" w:before="14" w:line="250" w:lineRule="exact"/>
        <w:jc w:val="both"/>
      </w:pPr>
      <w:r>
        <w:rPr>
          <w:rStyle w:val="style35"/>
          <w:rFonts w:ascii="Arial" w:cs="Arial" w:hAnsi="Arial"/>
        </w:rPr>
        <w:t>leczenie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zębów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zmianami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okolicy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okołowierzchołkowej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obarczone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większym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ryzykiem;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czasami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mimo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przeprowadzonego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zmiany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mogą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goić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się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prawidłowo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-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zmniejszyć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szanse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utrzymanie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danego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jamie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ustnej;</w:t>
      </w:r>
    </w:p>
    <w:p>
      <w:pPr>
        <w:pStyle w:val="style48"/>
        <w:widowControl/>
        <w:numPr>
          <w:ilvl w:val="1"/>
          <w:numId w:val="1"/>
        </w:numPr>
        <w:spacing w:after="0" w:before="48"/>
        <w:jc w:val="both"/>
      </w:pPr>
      <w:r>
        <w:rPr>
          <w:rStyle w:val="style35"/>
          <w:rFonts w:ascii="Arial" w:cs="Arial" w:hAnsi="Arial"/>
        </w:rPr>
        <w:t>mimo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przeprowadzonego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zaistnieć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konieczność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wykonania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zabiegu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chirurgicznego,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np.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odcięcia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wierzchołka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całego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korzenia,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przypadku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niepowodzenia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konieczność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usunięcia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47"/>
        <w:widowControl/>
        <w:spacing w:line="250" w:lineRule="exact"/>
        <w:ind w:end="0" w:hanging="284" w:start="284"/>
        <w:jc w:val="both"/>
      </w:pPr>
      <w:r>
        <w:rPr>
          <w:rFonts w:ascii="Arial" w:cs="Arial" w:hAnsi="Arial"/>
          <w:sz w:val="20"/>
          <w:szCs w:val="20"/>
        </w:rPr>
        <w:t>4.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tym,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że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Style w:val="style35"/>
          <w:rFonts w:ascii="Arial" w:cs="Arial" w:hAnsi="Arial"/>
        </w:rPr>
        <w:t>po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jak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najszybsza,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trwała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rekonstrukcja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względu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wysokie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ryzyko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złamania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osłabionej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niewielkim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stopniu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uszkodzenia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wystarcza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odbudowa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zachowawcza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pomocą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wypełnienia.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Jeśli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ząb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mocno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zniszczony,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odbudowa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protetyczna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najczęściej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pomocą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wkładu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(INLAY)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lub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wkładu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koronowo-korzeniowego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korony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protetycznej.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Tylko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szczelna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trwała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odbudowa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przeciwdziała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wtórnej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infekcji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oraz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mechanicznym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urazom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leczonego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zęba;</w:t>
      </w:r>
    </w:p>
    <w:p>
      <w:pPr>
        <w:pStyle w:val="style47"/>
        <w:widowControl/>
        <w:spacing w:line="250" w:lineRule="exact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47"/>
        <w:widowControl/>
        <w:spacing w:line="250" w:lineRule="exact"/>
        <w:ind w:end="0" w:hanging="284" w:start="284"/>
        <w:jc w:val="both"/>
      </w:pPr>
      <w:r>
        <w:rPr>
          <w:rStyle w:val="style35"/>
          <w:rFonts w:ascii="Arial" w:cs="Arial" w:hAnsi="Arial"/>
        </w:rPr>
        <w:t>5.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tym,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że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trakcie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endodontycznego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istnieje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konieczność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wykonania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kilku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zdjęć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rentgenowskich;</w:t>
      </w:r>
    </w:p>
    <w:p>
      <w:pPr>
        <w:pStyle w:val="style47"/>
        <w:widowControl/>
        <w:spacing w:line="250" w:lineRule="exact"/>
        <w:ind w:end="0" w:hanging="284" w:start="284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47"/>
        <w:widowControl/>
        <w:spacing w:line="250" w:lineRule="exact"/>
        <w:ind w:end="0" w:hanging="284" w:start="284"/>
        <w:jc w:val="both"/>
      </w:pPr>
      <w:r>
        <w:rPr>
          <w:rStyle w:val="style35"/>
          <w:rFonts w:ascii="Arial" w:cs="Arial" w:hAnsi="Arial"/>
        </w:rPr>
        <w:t>6.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tym,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że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Style w:val="style35"/>
          <w:rFonts w:ascii="Arial" w:cs="Arial" w:hAnsi="Arial"/>
        </w:rPr>
        <w:t>po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zakończeniu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leczenia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pacjent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jest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zobowiązany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do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zgłaszania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się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na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wizyty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kontrolne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wraz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ze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zdjęciem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RTG,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w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terminach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zaleconych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przez</w:t>
      </w:r>
      <w:r>
        <w:rPr>
          <w:rStyle w:val="style35"/>
          <w:rFonts w:ascii="Arial" w:cs="Arial" w:eastAsia="Arial" w:hAnsi="Arial"/>
        </w:rPr>
        <w:t xml:space="preserve"> </w:t>
      </w:r>
      <w:r>
        <w:rPr>
          <w:rStyle w:val="style35"/>
          <w:rFonts w:ascii="Arial" w:cs="Arial" w:hAnsi="Arial"/>
        </w:rPr>
        <w:t>lekarza;</w:t>
      </w:r>
    </w:p>
    <w:p>
      <w:pPr>
        <w:pStyle w:val="style0"/>
        <w:jc w:val="both"/>
      </w:pPr>
      <w:r>
        <w:rPr>
          <w:rFonts w:ascii="Arial" w:cs="Arial" w:hAnsi="Arial"/>
          <w:sz w:val="20"/>
          <w:szCs w:val="20"/>
        </w:rPr>
      </w:r>
    </w:p>
    <w:p>
      <w:pPr>
        <w:pStyle w:val="style52"/>
        <w:widowControl/>
        <w:spacing w:line="226" w:lineRule="exact"/>
        <w:ind w:end="0" w:hanging="0" w:start="0"/>
        <w:jc w:val="both"/>
      </w:pPr>
      <w:r>
        <w:rPr>
          <w:rFonts w:ascii="Arial" w:cs="Arial" w:hAnsi="Arial"/>
          <w:i/>
          <w:sz w:val="20"/>
          <w:szCs w:val="20"/>
        </w:rPr>
        <w:t>7</w:t>
      </w:r>
      <w:r>
        <w:rPr>
          <w:rFonts w:ascii="Arial" w:cs="Arial" w:hAnsi="Arial"/>
          <w:b/>
          <w:i/>
          <w:sz w:val="20"/>
          <w:szCs w:val="20"/>
        </w:rPr>
        <w:t>.</w:t>
      </w:r>
      <w:r>
        <w:rPr>
          <w:rFonts w:ascii="Arial" w:cs="Arial" w:eastAsia="Arial" w:hAnsi="Arial"/>
          <w:b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o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kosztach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leczenia,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które</w:t>
      </w:r>
      <w:r>
        <w:rPr>
          <w:rFonts w:ascii="Arial" w:cs="Arial" w:eastAsia="Arial" w:hAnsi="Arial"/>
          <w:i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akceptuję.</w:t>
      </w:r>
    </w:p>
    <w:p>
      <w:pPr>
        <w:pStyle w:val="style0"/>
        <w:ind w:end="0" w:hanging="0" w:start="360"/>
        <w:jc w:val="both"/>
      </w:pPr>
      <w:r>
        <w:rPr>
          <w:rFonts w:ascii="Arial" w:cs="Arial" w:hAnsi="Arial"/>
          <w:b/>
          <w:i/>
          <w:sz w:val="20"/>
          <w:szCs w:val="20"/>
        </w:rPr>
      </w:r>
    </w:p>
    <w:p>
      <w:pPr>
        <w:pStyle w:val="style51"/>
        <w:widowControl/>
        <w:spacing w:after="0" w:before="67" w:line="274" w:lineRule="exact"/>
        <w:ind w:end="0" w:firstLine="708" w:start="0"/>
        <w:jc w:val="both"/>
      </w:pPr>
      <w:r>
        <w:rPr>
          <w:rStyle w:val="style37"/>
          <w:rFonts w:ascii="Arial" w:cs="Arial" w:hAnsi="Arial"/>
          <w:b w:val="false"/>
          <w:sz w:val="20"/>
          <w:szCs w:val="20"/>
        </w:rPr>
        <w:t>Powyższe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zasady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przeczytałem/-am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zrozumialem/-am,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uzyskałem/-am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również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wszelkie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wyjaśnienia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dotyczące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moim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przypadku.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Zostałem/-am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poinformowany/-a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alternatywnych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możliwościach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zaniechaniem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włącznie.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Zostałem/-am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poinformowany/-a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ryzyku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 </w:t>
      </w:r>
      <w:r>
        <w:rPr>
          <w:rStyle w:val="style37"/>
          <w:rFonts w:ascii="Arial" w:cs="Arial" w:hAnsi="Arial"/>
          <w:b w:val="false"/>
          <w:sz w:val="20"/>
          <w:szCs w:val="20"/>
        </w:rPr>
        <w:t>towarzyszącym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innym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metodom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konsekwencjach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wynikających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zaniechania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Rozumiem,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tak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jak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przypadku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wszystkich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procedur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ogólnomedycznych,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pozytywne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efekty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są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zagwarantowane.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Ponadto,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endodontyczne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jest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podejmowane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celu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usunięcia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konkretnego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problemu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wyeliminować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innych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ukrytych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problemów.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endodontyczne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nie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zabezpiecza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także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przed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próchnicą,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złamaniem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zęba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oraz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chorobami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przyzębia.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 </w:t>
      </w:r>
      <w:r>
        <w:rPr>
          <w:rStyle w:val="style37"/>
          <w:rFonts w:ascii="Arial" w:cs="Arial" w:hAnsi="Arial"/>
          <w:b w:val="false"/>
          <w:sz w:val="20"/>
          <w:szCs w:val="20"/>
        </w:rPr>
        <w:t>W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wyjątkowych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sytuacjach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leczony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ząb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może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wymagać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ponownego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leczenia,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zabiegu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chirurgii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endodontycznej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lub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  <w:r>
        <w:rPr>
          <w:rStyle w:val="style37"/>
          <w:rFonts w:ascii="Arial" w:cs="Arial" w:hAnsi="Arial"/>
          <w:b w:val="false"/>
          <w:sz w:val="20"/>
          <w:szCs w:val="20"/>
        </w:rPr>
        <w:t>usunięcia.</w:t>
      </w:r>
      <w:r>
        <w:rPr>
          <w:rStyle w:val="style37"/>
          <w:rFonts w:ascii="Arial" w:cs="Arial" w:eastAsia="Arial" w:hAnsi="Arial"/>
          <w:b w:val="false"/>
          <w:sz w:val="20"/>
          <w:szCs w:val="20"/>
        </w:rPr>
        <w:t xml:space="preserve"> </w:t>
      </w:r>
    </w:p>
    <w:p>
      <w:pPr>
        <w:pStyle w:val="style51"/>
        <w:widowControl/>
        <w:spacing w:after="0" w:before="67" w:line="274" w:lineRule="exact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Style w:val="style35"/>
          <w:rFonts w:ascii="Arial" w:cs="Arial" w:hAnsi="Arial"/>
          <w:i/>
        </w:rPr>
        <w:t>Wiem,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że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mogę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odwołać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zgodę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na</w:t>
      </w:r>
      <w:r>
        <w:rPr>
          <w:rStyle w:val="style35"/>
          <w:rFonts w:ascii="Arial" w:cs="Arial" w:eastAsia="Arial" w:hAnsi="Arial"/>
          <w:i/>
        </w:rPr>
        <w:t xml:space="preserve"> </w:t>
      </w:r>
      <w:r>
        <w:rPr>
          <w:rStyle w:val="style35"/>
          <w:rFonts w:ascii="Arial" w:cs="Arial" w:hAnsi="Arial"/>
          <w:i/>
        </w:rPr>
        <w:t>leczenie.</w:t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spacing w:line="360" w:lineRule="auto"/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55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20"/>
          <w:szCs w:val="20"/>
        </w:rPr>
        <w:t>..................................</w:t>
      </w:r>
      <w:r>
        <w:rPr>
          <w:rFonts w:ascii="Arial" w:cs="Arial" w:hAnsi="Arial"/>
          <w:sz w:val="20"/>
          <w:szCs w:val="20"/>
        </w:rPr>
        <w:t>..............................</w:t>
        <w:tab/>
        <w:tab/>
      </w:r>
      <w:r>
        <w:rPr>
          <w:rFonts w:ascii="Arial" w:cs="Arial" w:eastAsia="Arial" w:hAnsi="Arial"/>
          <w:sz w:val="20"/>
          <w:szCs w:val="20"/>
        </w:rPr>
        <w:t xml:space="preserve">          </w:t>
      </w:r>
      <w:r>
        <w:rPr>
          <w:rFonts w:ascii="Arial" w:cs="Arial" w:hAnsi="Arial"/>
          <w:sz w:val="20"/>
          <w:szCs w:val="20"/>
        </w:rPr>
        <w:t>...............................................................</w:t>
      </w:r>
    </w:p>
    <w:p>
      <w:pPr>
        <w:pStyle w:val="style55"/>
        <w:spacing w:after="0" w:before="0" w:line="245" w:lineRule="exact"/>
        <w:ind w:end="50" w:hanging="0" w:start="20"/>
        <w:jc w:val="start"/>
      </w:pPr>
      <w:r>
        <w:rPr>
          <w:rFonts w:ascii="Arial" w:cs="Arial" w:hAnsi="Arial"/>
          <w:sz w:val="16"/>
          <w:szCs w:val="16"/>
        </w:rPr>
        <w:t>Data,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i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pieczątka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lekarza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dentysty</w:t>
      </w:r>
      <w:r>
        <w:rPr>
          <w:rFonts w:ascii="Arial" w:cs="Arial" w:eastAsia="Arial" w:hAnsi="Arial"/>
          <w:sz w:val="16"/>
          <w:szCs w:val="16"/>
        </w:rPr>
        <w:t xml:space="preserve">                   </w:t>
      </w:r>
      <w:r>
        <w:rPr>
          <w:rFonts w:ascii="Arial" w:cs="Arial" w:hAnsi="Arial"/>
          <w:sz w:val="16"/>
          <w:szCs w:val="16"/>
        </w:rPr>
        <w:tab/>
        <w:tab/>
      </w:r>
      <w:r>
        <w:rPr>
          <w:rFonts w:ascii="Arial" w:cs="Arial" w:eastAsia="Arial" w:hAnsi="Arial"/>
          <w:sz w:val="16"/>
          <w:szCs w:val="16"/>
        </w:rPr>
        <w:t xml:space="preserve">            </w:t>
      </w:r>
      <w:r>
        <w:rPr>
          <w:rFonts w:ascii="Arial" w:cs="Arial" w:hAnsi="Arial"/>
          <w:sz w:val="16"/>
          <w:szCs w:val="16"/>
        </w:rPr>
        <w:t>Czytelny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podpis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pacjenta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(Rodzica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lub</w:t>
      </w:r>
      <w:r>
        <w:rPr>
          <w:rFonts w:ascii="Arial" w:cs="Arial" w:eastAsia="Arial" w:hAnsi="Arial"/>
          <w:sz w:val="16"/>
          <w:szCs w:val="16"/>
        </w:rPr>
        <w:t xml:space="preserve"> </w:t>
      </w:r>
      <w:r>
        <w:rPr>
          <w:rFonts w:ascii="Arial" w:cs="Arial" w:hAnsi="Arial"/>
          <w:sz w:val="16"/>
          <w:szCs w:val="16"/>
        </w:rPr>
        <w:t>opiekuna)</w:t>
      </w:r>
    </w:p>
    <w:p>
      <w:pPr>
        <w:pStyle w:val="style0"/>
      </w:pPr>
      <w:r>
        <w:rPr/>
      </w:r>
    </w:p>
    <w:sectPr>
      <w:footerReference r:id="rId3" w:type="default"/>
      <w:type w:val="nextPage"/>
      <w:pgSz w:h="16838" w:w="11906"/>
      <w:pgMar w:bottom="1417" w:footer="708" w:gutter="0" w:header="0" w:left="1417" w:right="1417" w:top="426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0"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4"/>
      <w:jc w:val="end"/>
    </w:pPr>
    <w:r>
      <w:rPr/>
      <w:t xml:space="preserve">Strona </w:t>
    </w:r>
    <w:r>
      <w:rPr>
        <w:b/>
      </w:rPr>
      <w:fldChar w:fldCharType="begin"/>
    </w:r>
    <w:r>
      <w:instrText> PAGE </w:instrText>
    </w:r>
    <w:r>
      <w:fldChar w:fldCharType="separate"/>
    </w:r>
    <w:r>
      <w:t>Numery stron</w:t>
    </w:r>
    <w:r>
      <w:fldChar w:fldCharType="end"/>
    </w:r>
    <w:r>
      <w:rPr/>
      <w:t xml:space="preserve"> z </w:t>
    </w:r>
    <w:r>
      <w:rPr>
        <w:b/>
      </w:rPr>
      <w:fldChar w:fldCharType="begin"/>
    </w:r>
    <w:r>
      <w:instrText> NUMPAGES \*Arabic </w:instrText>
    </w:r>
    <w:r>
      <w:fldChar w:fldCharType="separate"/>
    </w:r>
    <w:r>
      <w:t>Statystyka</w:t>
    </w:r>
    <w:r>
      <w:fldChar w:fldCharType="end"/>
    </w:r>
  </w:p>
  <w:p>
    <w:pPr>
      <w:pStyle w:val="style54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start"/>
      <w:pPr>
        <w:tabs>
          <w:tab w:pos="720" w:val="num"/>
        </w:tabs>
        <w:ind w:hanging="360" w:start="720"/>
      </w:pPr>
      <w:rPr>
        <w:sz w:val="22"/>
        <w:b w:val="false"/>
        <w:szCs w:val="22"/>
      </w:rPr>
    </w:lvl>
    <w:lvl w:ilvl="1">
      <w:start w:val="1"/>
      <w:numFmt w:val="lowerLetter"/>
      <w:lvlText w:val="%2)"/>
      <w:lvlJc w:val="start"/>
      <w:pPr>
        <w:tabs>
          <w:tab w:pos="1440" w:val="num"/>
        </w:tabs>
        <w:ind w:hanging="360" w:start="1440"/>
      </w:pPr>
      <w:rPr>
        <w:sz w:val="22"/>
        <w:b w:val="false"/>
        <w:szCs w:val="22"/>
      </w:rPr>
    </w:lvl>
    <w:lvl w:ilvl="2">
      <w:start w:val="1"/>
      <w:numFmt w:val="lowerRoman"/>
      <w:lvlText w:val="%3."/>
      <w:lvlJc w:val="start"/>
      <w:pPr>
        <w:tabs>
          <w:tab w:pos="2160" w:val="num"/>
        </w:tabs>
        <w:ind w:hanging="180" w:start="2160"/>
      </w:pPr>
    </w:lvl>
    <w:lvl w:ilvl="3">
      <w:start w:val="1"/>
      <w:numFmt w:val="decimal"/>
      <w:lvlText w:val="%4."/>
      <w:lvlJc w:val="start"/>
      <w:pPr>
        <w:tabs>
          <w:tab w:pos="2880" w:val="num"/>
        </w:tabs>
        <w:ind w:hanging="360" w:start="2880"/>
      </w:pPr>
    </w:lvl>
    <w:lvl w:ilvl="4">
      <w:start w:val="1"/>
      <w:numFmt w:val="lowerLetter"/>
      <w:lvlText w:val="%5."/>
      <w:lvlJc w:val="start"/>
      <w:pPr>
        <w:tabs>
          <w:tab w:pos="3600" w:val="num"/>
        </w:tabs>
        <w:ind w:hanging="360" w:start="3600"/>
      </w:pPr>
    </w:lvl>
    <w:lvl w:ilvl="5">
      <w:start w:val="1"/>
      <w:numFmt w:val="lowerRoman"/>
      <w:lvlText w:val="%6."/>
      <w:lvlJc w:val="start"/>
      <w:pPr>
        <w:tabs>
          <w:tab w:pos="4320" w:val="num"/>
        </w:tabs>
        <w:ind w:hanging="180" w:start="4320"/>
      </w:pPr>
    </w:lvl>
    <w:lvl w:ilvl="6">
      <w:start w:val="1"/>
      <w:numFmt w:val="decimal"/>
      <w:lvlText w:val="%7."/>
      <w:lvlJc w:val="start"/>
      <w:pPr>
        <w:tabs>
          <w:tab w:pos="5040" w:val="num"/>
        </w:tabs>
        <w:ind w:hanging="360" w:start="5040"/>
      </w:pPr>
    </w:lvl>
    <w:lvl w:ilvl="7">
      <w:start w:val="1"/>
      <w:numFmt w:val="lowerLetter"/>
      <w:lvlText w:val="%8."/>
      <w:lvlJc w:val="start"/>
      <w:pPr>
        <w:tabs>
          <w:tab w:pos="5760" w:val="num"/>
        </w:tabs>
        <w:ind w:hanging="360" w:start="5760"/>
      </w:pPr>
    </w:lvl>
    <w:lvl w:ilvl="8">
      <w:start w:val="1"/>
      <w:numFmt w:val="lowerRoman"/>
      <w:lvlText w:val="%9."/>
      <w:lvlJc w:val="start"/>
      <w:pPr>
        <w:tabs>
          <w:tab w:pos="6480" w:val="num"/>
        </w:tabs>
        <w:ind w:hanging="180" w:start="64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  <w:style w:styleId="style15" w:type="character">
    <w:name w:val="WW8Num1z0"/>
    <w:next w:val="style15"/>
    <w:rPr>
      <w:b w:val="false"/>
      <w:sz w:val="22"/>
      <w:szCs w:val="22"/>
    </w:rPr>
  </w:style>
  <w:style w:styleId="style16" w:type="character">
    <w:name w:val="Absatz-Standardschriftart"/>
    <w:next w:val="style16"/>
    <w:rPr/>
  </w:style>
  <w:style w:styleId="style17" w:type="character">
    <w:name w:val="Domyślna czcionka akapitu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/>
  </w:style>
  <w:style w:styleId="style26" w:type="character">
    <w:name w:val="WW8Num2z1"/>
    <w:next w:val="style26"/>
    <w:rPr/>
  </w:style>
  <w:style w:styleId="style27" w:type="character">
    <w:name w:val="WW8Num2z2"/>
    <w:next w:val="style27"/>
    <w:rPr/>
  </w:style>
  <w:style w:styleId="style28" w:type="character">
    <w:name w:val="WW8Num2z3"/>
    <w:next w:val="style28"/>
    <w:rPr/>
  </w:style>
  <w:style w:styleId="style29" w:type="character">
    <w:name w:val="WW8Num2z4"/>
    <w:next w:val="style29"/>
    <w:rPr/>
  </w:style>
  <w:style w:styleId="style30" w:type="character">
    <w:name w:val="WW8Num2z5"/>
    <w:next w:val="style30"/>
    <w:rPr/>
  </w:style>
  <w:style w:styleId="style31" w:type="character">
    <w:name w:val="WW8Num2z6"/>
    <w:next w:val="style31"/>
    <w:rPr/>
  </w:style>
  <w:style w:styleId="style32" w:type="character">
    <w:name w:val="WW8Num2z7"/>
    <w:next w:val="style32"/>
    <w:rPr/>
  </w:style>
  <w:style w:styleId="style33" w:type="character">
    <w:name w:val="WW8Num2z8"/>
    <w:next w:val="style33"/>
    <w:rPr/>
  </w:style>
  <w:style w:styleId="style34" w:type="character">
    <w:name w:val="Domyślna czcionka akapitu1"/>
    <w:next w:val="style34"/>
    <w:rPr/>
  </w:style>
  <w:style w:styleId="style35" w:type="character">
    <w:name w:val="Font Style15"/>
    <w:basedOn w:val="style34"/>
    <w:next w:val="style35"/>
    <w:rPr>
      <w:rFonts w:ascii="Times New Roman" w:cs="Times New Roman" w:hAnsi="Times New Roman"/>
      <w:sz w:val="20"/>
      <w:szCs w:val="20"/>
    </w:rPr>
  </w:style>
  <w:style w:styleId="style36" w:type="character">
    <w:name w:val="Font Style17"/>
    <w:basedOn w:val="style34"/>
    <w:next w:val="style36"/>
    <w:rPr>
      <w:rFonts w:ascii="Times New Roman" w:cs="Times New Roman" w:hAnsi="Times New Roman"/>
      <w:b/>
      <w:bCs/>
      <w:sz w:val="30"/>
      <w:szCs w:val="30"/>
    </w:rPr>
  </w:style>
  <w:style w:styleId="style37" w:type="character">
    <w:name w:val="Font Style18"/>
    <w:basedOn w:val="style34"/>
    <w:next w:val="style37"/>
    <w:rPr>
      <w:rFonts w:ascii="Times New Roman" w:cs="Times New Roman" w:hAnsi="Times New Roman"/>
      <w:b/>
      <w:bCs/>
      <w:sz w:val="24"/>
      <w:szCs w:val="24"/>
    </w:rPr>
  </w:style>
  <w:style w:styleId="style38" w:type="character">
    <w:name w:val="Nagłówek Znak"/>
    <w:basedOn w:val="style17"/>
    <w:next w:val="style38"/>
    <w:rPr>
      <w:sz w:val="24"/>
      <w:szCs w:val="24"/>
    </w:rPr>
  </w:style>
  <w:style w:styleId="style39" w:type="character">
    <w:name w:val="Stopka Znak"/>
    <w:basedOn w:val="style17"/>
    <w:next w:val="style39"/>
    <w:rPr>
      <w:sz w:val="24"/>
      <w:szCs w:val="24"/>
    </w:rPr>
  </w:style>
  <w:style w:styleId="style40" w:type="paragraph">
    <w:name w:val="Nagłówek"/>
    <w:basedOn w:val="style0"/>
    <w:next w:val="style4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1" w:type="paragraph">
    <w:name w:val="Treść tekstu"/>
    <w:basedOn w:val="style0"/>
    <w:next w:val="style41"/>
    <w:pPr>
      <w:spacing w:after="120" w:before="0"/>
    </w:pPr>
    <w:rPr/>
  </w:style>
  <w:style w:styleId="style42" w:type="paragraph">
    <w:name w:val="Lista"/>
    <w:basedOn w:val="style41"/>
    <w:next w:val="style42"/>
    <w:pPr/>
    <w:rPr>
      <w:rFonts w:cs="Mangal"/>
    </w:rPr>
  </w:style>
  <w:style w:styleId="style43" w:type="paragraph">
    <w:name w:val="Podpis"/>
    <w:basedOn w:val="style0"/>
    <w:next w:val="style4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4" w:type="paragraph">
    <w:name w:val="Indeks"/>
    <w:basedOn w:val="style0"/>
    <w:next w:val="style44"/>
    <w:pPr>
      <w:suppressLineNumbers/>
    </w:pPr>
    <w:rPr>
      <w:rFonts w:cs="Mangal"/>
    </w:rPr>
  </w:style>
  <w:style w:styleId="style45" w:type="paragraph">
    <w:name w:val="Nagłówek1"/>
    <w:basedOn w:val="style0"/>
    <w:next w:val="style4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46" w:type="paragraph">
    <w:name w:val="Podpis1"/>
    <w:basedOn w:val="style0"/>
    <w:next w:val="style4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7" w:type="paragraph">
    <w:name w:val="Style5"/>
    <w:basedOn w:val="style0"/>
    <w:next w:val="style47"/>
    <w:pPr>
      <w:widowControl w:val="false"/>
      <w:autoSpaceDE w:val="false"/>
    </w:pPr>
    <w:rPr/>
  </w:style>
  <w:style w:styleId="style48" w:type="paragraph">
    <w:name w:val="Style7"/>
    <w:basedOn w:val="style0"/>
    <w:next w:val="style48"/>
    <w:pPr>
      <w:widowControl w:val="false"/>
      <w:autoSpaceDE w:val="false"/>
      <w:spacing w:line="250" w:lineRule="exact"/>
      <w:ind w:end="0" w:hanging="365" w:start="0"/>
    </w:pPr>
    <w:rPr/>
  </w:style>
  <w:style w:styleId="style49" w:type="paragraph">
    <w:name w:val="Style9"/>
    <w:basedOn w:val="style0"/>
    <w:next w:val="style49"/>
    <w:pPr>
      <w:widowControl w:val="false"/>
      <w:autoSpaceDE w:val="false"/>
    </w:pPr>
    <w:rPr/>
  </w:style>
  <w:style w:styleId="style50" w:type="paragraph">
    <w:name w:val="Style10"/>
    <w:basedOn w:val="style0"/>
    <w:next w:val="style50"/>
    <w:pPr>
      <w:widowControl w:val="false"/>
      <w:autoSpaceDE w:val="false"/>
      <w:spacing w:line="252" w:lineRule="exact"/>
    </w:pPr>
    <w:rPr/>
  </w:style>
  <w:style w:styleId="style51" w:type="paragraph">
    <w:name w:val="Style11"/>
    <w:basedOn w:val="style0"/>
    <w:next w:val="style51"/>
    <w:pPr>
      <w:widowControl w:val="false"/>
      <w:autoSpaceDE w:val="false"/>
      <w:spacing w:line="269" w:lineRule="exact"/>
    </w:pPr>
    <w:rPr/>
  </w:style>
  <w:style w:styleId="style52" w:type="paragraph">
    <w:name w:val="Style13"/>
    <w:basedOn w:val="style0"/>
    <w:next w:val="style52"/>
    <w:pPr>
      <w:widowControl w:val="false"/>
      <w:autoSpaceDE w:val="false"/>
      <w:spacing w:line="230" w:lineRule="exact"/>
      <w:ind w:end="0" w:hanging="331" w:start="0"/>
    </w:pPr>
    <w:rPr/>
  </w:style>
  <w:style w:styleId="style53" w:type="paragraph">
    <w:name w:val="Nagłówek"/>
    <w:basedOn w:val="style0"/>
    <w:next w:val="style53"/>
    <w:pPr>
      <w:tabs>
        <w:tab w:leader="none" w:pos="4536" w:val="center"/>
        <w:tab w:leader="none" w:pos="9072" w:val="right"/>
      </w:tabs>
    </w:pPr>
    <w:rPr/>
  </w:style>
  <w:style w:styleId="style54" w:type="paragraph">
    <w:name w:val="Stopka"/>
    <w:basedOn w:val="style0"/>
    <w:next w:val="style54"/>
    <w:pPr>
      <w:tabs>
        <w:tab w:leader="none" w:pos="4536" w:val="center"/>
        <w:tab w:leader="none" w:pos="9072" w:val="right"/>
      </w:tabs>
    </w:pPr>
    <w:rPr/>
  </w:style>
  <w:style w:styleId="style55" w:type="paragraph">
    <w:name w:val="Tekst treści"/>
    <w:basedOn w:val="style0"/>
    <w:next w:val="style55"/>
    <w:pPr>
      <w:widowControl w:val="false"/>
      <w:spacing w:after="0" w:before="360" w:line="240" w:lineRule="exact"/>
      <w:ind w:end="0" w:hanging="360" w:start="0"/>
      <w:jc w:val="both"/>
    </w:pPr>
    <w:rPr>
      <w:sz w:val="21"/>
      <w:lang w:bidi="hi-IN"/>
    </w:rPr>
  </w:style>
  <w:style w:styleId="style56" w:type="paragraph">
    <w:name w:val="Akapit z listą"/>
    <w:basedOn w:val="style0"/>
    <w:next w:val="style56"/>
    <w:pPr>
      <w:ind w:end="0" w:hanging="0" w:start="70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2008-10-29T17:07:00.00Z</dcterms:created>
  <dc:creator>darecki</dc:creator>
  <cp:lastModifiedBy>Emi</cp:lastModifiedBy>
  <dcterms:modified xsi:type="dcterms:W3CDTF">2017-05-14T22:14:00.00Z</dcterms:modified>
  <cp:revision>8</cp:revision>
  <dc:title>ZGODA PACJENTA NA LECZENIE ENDODONTYCZNE</dc:title>
</cp:coreProperties>
</file>